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A" w:rsidRDefault="00C8741A" w:rsidP="00C8741A">
      <w:pPr>
        <w:jc w:val="center"/>
        <w:rPr>
          <w:b/>
          <w:i/>
          <w:u w:val="single"/>
        </w:rPr>
      </w:pPr>
      <w:bookmarkStart w:id="0" w:name="_GoBack"/>
      <w:bookmarkEnd w:id="0"/>
      <w:r w:rsidRPr="00C8741A">
        <w:rPr>
          <w:noProof/>
          <w:lang w:eastAsia="nl-NL"/>
        </w:rPr>
        <w:drawing>
          <wp:inline distT="0" distB="0" distL="0" distR="0">
            <wp:extent cx="4410075" cy="1485900"/>
            <wp:effectExtent l="0" t="0" r="9525" b="0"/>
            <wp:docPr id="1" name="Afbeelding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Actueel.gif"/>
                    <pic:cNvPicPr/>
                  </pic:nvPicPr>
                  <pic:blipFill>
                    <a:blip r:embed="rId5">
                      <a:extLst>
                        <a:ext uri="{28A0092B-C50C-407E-A947-70E740481C1C}">
                          <a14:useLocalDpi xmlns:a14="http://schemas.microsoft.com/office/drawing/2010/main" val="0"/>
                        </a:ext>
                      </a:extLst>
                    </a:blip>
                    <a:stretch>
                      <a:fillRect/>
                    </a:stretch>
                  </pic:blipFill>
                  <pic:spPr>
                    <a:xfrm>
                      <a:off x="0" y="0"/>
                      <a:ext cx="4410075" cy="1485900"/>
                    </a:xfrm>
                    <a:prstGeom prst="rect">
                      <a:avLst/>
                    </a:prstGeom>
                  </pic:spPr>
                </pic:pic>
              </a:graphicData>
            </a:graphic>
          </wp:inline>
        </w:drawing>
      </w:r>
    </w:p>
    <w:p w:rsidR="00C8741A" w:rsidRPr="00B137F6" w:rsidRDefault="00C8741A" w:rsidP="00C8741A">
      <w:pPr>
        <w:jc w:val="center"/>
        <w:rPr>
          <w:b/>
          <w:i/>
          <w:u w:val="single"/>
        </w:rPr>
      </w:pPr>
      <w:r w:rsidRPr="00B137F6">
        <w:rPr>
          <w:b/>
          <w:i/>
          <w:u w:val="single"/>
        </w:rPr>
        <w:t>Excellence in Hospital Pharmacy</w:t>
      </w:r>
      <w:r>
        <w:rPr>
          <w:b/>
          <w:i/>
          <w:u w:val="single"/>
        </w:rPr>
        <w:t>, June 3 2015 Utrecht, The Netherlands</w:t>
      </w:r>
    </w:p>
    <w:p w:rsidR="00C8741A" w:rsidRDefault="00C8741A" w:rsidP="00C8741A">
      <w:r>
        <w:t>“Stadskasteel Oudaen” Utrecht, the Netherlands</w:t>
      </w:r>
      <w:r>
        <w:br/>
      </w:r>
      <w:hyperlink r:id="rId6" w:history="1">
        <w:r w:rsidRPr="00E146E4">
          <w:rPr>
            <w:rStyle w:val="Hyperlink"/>
          </w:rPr>
          <w:t>http://www.oudaen.nl/web/en/1_home.htm</w:t>
        </w:r>
      </w:hyperlink>
    </w:p>
    <w:p w:rsidR="00C8741A" w:rsidRDefault="00C8741A" w:rsidP="00C8741A">
      <w:r>
        <w:t>For Hospital Pharmacists in The Netherlands</w:t>
      </w:r>
    </w:p>
    <w:p w:rsidR="00C8741A" w:rsidRDefault="00C8741A" w:rsidP="00C8741A">
      <w:r>
        <w:t>Every country in Western Europe exercises hospital pharmacy in a different and unique way. Progression and advancement is necessary to maintain the profession on a high standard. Each country has developed new ways in hospital pharmacy to be proud of. Other countries can benefit of this knowledge. That is why in Utrecht the first symposium of “Excellence in Hospital Pharmay” is to be held.</w:t>
      </w:r>
    </w:p>
    <w:p w:rsidR="00C8741A" w:rsidRDefault="00C8741A" w:rsidP="00C8741A">
      <w:r>
        <w:t>“Stadskasteen Oudaen” is a city Castle in the center of the city Utrecht. It hosts a unique Beer Brewery</w:t>
      </w:r>
    </w:p>
    <w:p w:rsidR="00C8741A" w:rsidRPr="0058065C" w:rsidRDefault="00C8741A" w:rsidP="00C8741A">
      <w:pPr>
        <w:rPr>
          <w:u w:val="single"/>
        </w:rPr>
      </w:pPr>
      <w:r w:rsidRPr="0058065C">
        <w:rPr>
          <w:u w:val="single"/>
        </w:rPr>
        <w:t>Program</w:t>
      </w:r>
    </w:p>
    <w:p w:rsidR="00C8741A" w:rsidRDefault="00C8741A" w:rsidP="00C8741A">
      <w:pPr>
        <w:ind w:left="710" w:hanging="710"/>
      </w:pPr>
      <w:r>
        <w:t>10.00-10.45</w:t>
      </w:r>
      <w:r>
        <w:tab/>
        <w:t>Mathieu Tjoeng (Nieuwegein, NL)</w:t>
      </w:r>
      <w:r>
        <w:tab/>
        <w:t>Hospital pharmacy in the Netherlands</w:t>
      </w:r>
      <w:r>
        <w:tab/>
      </w:r>
      <w:r>
        <w:tab/>
      </w:r>
      <w:r>
        <w:br/>
      </w:r>
      <w:r>
        <w:tab/>
      </w:r>
      <w:r>
        <w:tab/>
      </w:r>
      <w:r>
        <w:tab/>
      </w:r>
      <w:r>
        <w:tab/>
      </w:r>
      <w:r>
        <w:tab/>
      </w:r>
      <w:r>
        <w:tab/>
        <w:t>Expensive drugs, key task in hospital pharmacy</w:t>
      </w:r>
    </w:p>
    <w:p w:rsidR="00C8741A" w:rsidRDefault="00C8741A" w:rsidP="00C8741A">
      <w:pPr>
        <w:ind w:left="710" w:hanging="710"/>
      </w:pPr>
      <w:r>
        <w:t>10.45-11.15</w:t>
      </w:r>
      <w:r>
        <w:tab/>
        <w:t>Ciske van den Oever (Rotterdam, NL)</w:t>
      </w:r>
      <w:r>
        <w:tab/>
        <w:t>15 years Outpatient Pharmacy in the Netherlands</w:t>
      </w:r>
    </w:p>
    <w:p w:rsidR="00C8741A" w:rsidRDefault="00C8741A" w:rsidP="00C8741A">
      <w:pPr>
        <w:ind w:left="710" w:hanging="710"/>
      </w:pPr>
      <w:r>
        <w:t>11.15-12.00</w:t>
      </w:r>
      <w:r>
        <w:tab/>
        <w:t>Frank</w:t>
      </w:r>
      <w:r w:rsidR="009568B4">
        <w:t>y</w:t>
      </w:r>
      <w:r>
        <w:t xml:space="preserve"> Buyle (</w:t>
      </w:r>
      <w:r w:rsidR="009568B4">
        <w:t>Gent</w:t>
      </w:r>
      <w:r>
        <w:t>, Be)</w:t>
      </w:r>
      <w:r>
        <w:tab/>
      </w:r>
      <w:r>
        <w:tab/>
      </w:r>
      <w:r w:rsidR="009568B4">
        <w:tab/>
      </w:r>
      <w:r>
        <w:t>Hospital Pharmacy in Belgium</w:t>
      </w:r>
      <w:r>
        <w:br/>
      </w:r>
      <w:r>
        <w:tab/>
      </w:r>
      <w:r>
        <w:tab/>
      </w:r>
      <w:r>
        <w:tab/>
      </w:r>
      <w:r>
        <w:tab/>
      </w:r>
      <w:r>
        <w:tab/>
      </w:r>
      <w:r>
        <w:tab/>
        <w:t>Antibiotic Stewardship in hospital pharmacy</w:t>
      </w:r>
    </w:p>
    <w:p w:rsidR="00C8741A" w:rsidRDefault="00C8741A" w:rsidP="00C8741A">
      <w:pPr>
        <w:ind w:left="710" w:hanging="710"/>
      </w:pPr>
      <w:r>
        <w:t>12.00-13.00</w:t>
      </w:r>
      <w:r>
        <w:tab/>
        <w:t>Lunch</w:t>
      </w:r>
    </w:p>
    <w:p w:rsidR="00C8741A" w:rsidRDefault="00C8741A" w:rsidP="00C8741A">
      <w:pPr>
        <w:ind w:left="710" w:hanging="710"/>
      </w:pPr>
      <w:r>
        <w:t>13.00-13.45</w:t>
      </w:r>
      <w:r>
        <w:tab/>
        <w:t>Martina Anditsch (</w:t>
      </w:r>
      <w:r w:rsidR="00453AF0">
        <w:t>Vienna</w:t>
      </w:r>
      <w:r>
        <w:t>, A)</w:t>
      </w:r>
      <w:r>
        <w:tab/>
      </w:r>
      <w:r>
        <w:tab/>
        <w:t>Hospital pharmacy in Austria</w:t>
      </w:r>
      <w:r>
        <w:br/>
      </w:r>
      <w:r>
        <w:tab/>
      </w:r>
      <w:r>
        <w:tab/>
      </w:r>
      <w:r>
        <w:tab/>
      </w:r>
      <w:r>
        <w:tab/>
      </w:r>
      <w:r>
        <w:tab/>
      </w:r>
      <w:r>
        <w:tab/>
        <w:t>Pharmaceutical care on the ward</w:t>
      </w:r>
    </w:p>
    <w:p w:rsidR="00C8741A" w:rsidRDefault="00C8741A" w:rsidP="00C8741A">
      <w:pPr>
        <w:ind w:left="710" w:hanging="710"/>
        <w:rPr>
          <w:rFonts w:eastAsia="Times New Roman"/>
        </w:rPr>
      </w:pPr>
      <w:r>
        <w:t>13.45-14.30</w:t>
      </w:r>
      <w:r>
        <w:tab/>
        <w:t>André Rieutord (Paris, F)</w:t>
      </w:r>
      <w:r>
        <w:tab/>
      </w:r>
      <w:r>
        <w:tab/>
        <w:t>Hospital Pharmacy in France</w:t>
      </w:r>
      <w:r>
        <w:br/>
      </w:r>
      <w:r>
        <w:tab/>
      </w:r>
      <w:r>
        <w:tab/>
      </w:r>
      <w:r>
        <w:tab/>
      </w:r>
      <w:r>
        <w:tab/>
      </w:r>
      <w:r>
        <w:tab/>
      </w:r>
      <w:r>
        <w:tab/>
      </w:r>
      <w:r w:rsidRPr="00B25DCF">
        <w:rPr>
          <w:rFonts w:eastAsia="Times New Roman"/>
        </w:rPr>
        <w:t>Business process Improvement</w:t>
      </w:r>
      <w:r>
        <w:rPr>
          <w:rFonts w:eastAsia="Times New Roman"/>
        </w:rPr>
        <w:t>/ creating Strategies</w:t>
      </w:r>
    </w:p>
    <w:p w:rsidR="00C8741A" w:rsidRDefault="00C8741A" w:rsidP="00C8741A">
      <w:pPr>
        <w:ind w:left="710" w:hanging="710"/>
        <w:rPr>
          <w:rFonts w:eastAsia="Times New Roman"/>
        </w:rPr>
      </w:pPr>
      <w:r>
        <w:rPr>
          <w:rFonts w:eastAsia="Times New Roman"/>
        </w:rPr>
        <w:t>14.30-15.15</w:t>
      </w:r>
      <w:r>
        <w:rPr>
          <w:rFonts w:eastAsia="Times New Roman"/>
        </w:rPr>
        <w:tab/>
        <w:t>Tea/coffee</w:t>
      </w:r>
    </w:p>
    <w:p w:rsidR="00C8741A" w:rsidRDefault="00C8741A" w:rsidP="00C8741A">
      <w:pPr>
        <w:ind w:left="710" w:hanging="710"/>
        <w:rPr>
          <w:lang w:val="en-GB"/>
        </w:rPr>
      </w:pPr>
      <w:r>
        <w:rPr>
          <w:rFonts w:eastAsia="Times New Roman"/>
        </w:rPr>
        <w:t>15.30-16.15</w:t>
      </w:r>
      <w:r>
        <w:rPr>
          <w:rFonts w:eastAsia="Times New Roman"/>
        </w:rPr>
        <w:tab/>
        <w:t>Anne Friel (UK)</w:t>
      </w:r>
      <w:r>
        <w:rPr>
          <w:rFonts w:eastAsia="Times New Roman"/>
        </w:rPr>
        <w:tab/>
      </w:r>
      <w:r>
        <w:rPr>
          <w:rFonts w:eastAsia="Times New Roman"/>
        </w:rPr>
        <w:tab/>
      </w:r>
      <w:r>
        <w:rPr>
          <w:rFonts w:eastAsia="Times New Roman"/>
        </w:rPr>
        <w:tab/>
      </w:r>
      <w:r>
        <w:rPr>
          <w:rFonts w:eastAsia="Times New Roman"/>
        </w:rPr>
        <w:tab/>
        <w:t>Hospital Pharmacy in the UK</w:t>
      </w:r>
      <w:r>
        <w:rPr>
          <w:rFonts w:eastAsia="Times New Roman"/>
        </w:rPr>
        <w:br/>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58065C">
        <w:rPr>
          <w:lang w:val="en-GB"/>
        </w:rPr>
        <w:t>Pharmaceutical Care of Older People</w:t>
      </w:r>
    </w:p>
    <w:p w:rsidR="00C8741A" w:rsidRDefault="00C8741A" w:rsidP="00C8741A">
      <w:pPr>
        <w:ind w:left="710" w:hanging="710"/>
      </w:pPr>
      <w:r>
        <w:rPr>
          <w:lang w:val="en-GB"/>
        </w:rPr>
        <w:t>16.15-16.45</w:t>
      </w:r>
      <w:r>
        <w:rPr>
          <w:lang w:val="en-GB"/>
        </w:rPr>
        <w:tab/>
      </w:r>
      <w:r w:rsidRPr="00EB5204">
        <w:t xml:space="preserve">Patrick van Oirschot </w:t>
      </w:r>
      <w:r>
        <w:t>(NL)</w:t>
      </w:r>
      <w:r>
        <w:tab/>
      </w:r>
      <w:r w:rsidRPr="00EB5204">
        <w:tab/>
        <w:t>Change management</w:t>
      </w:r>
      <w:r>
        <w:t xml:space="preserve"> in hospital pharmacy</w:t>
      </w:r>
    </w:p>
    <w:p w:rsidR="00C8741A" w:rsidRPr="0058065C" w:rsidRDefault="00C8741A" w:rsidP="00C8741A">
      <w:pPr>
        <w:ind w:left="710" w:hanging="710"/>
      </w:pPr>
      <w:r>
        <w:t>16.45-17.00</w:t>
      </w:r>
      <w:r>
        <w:tab/>
        <w:t>Summary</w:t>
      </w:r>
    </w:p>
    <w:p w:rsidR="00727464" w:rsidRDefault="005E1ABF">
      <w:r>
        <w:t>This symposium is supported by MSD, Takeda, and Roche NL</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953"/>
      </w:tblGrid>
      <w:tr w:rsidR="00806105" w:rsidRPr="004F2FF3" w:rsidTr="002848AC">
        <w:trPr>
          <w:trHeight w:val="567"/>
        </w:trPr>
        <w:tc>
          <w:tcPr>
            <w:tcW w:w="4957" w:type="dxa"/>
          </w:tcPr>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Naam:</w:t>
            </w:r>
            <w:r w:rsidRPr="004F2FF3">
              <w:rPr>
                <w:rFonts w:ascii="Verdana" w:hAnsi="Verdana" w:cs="Arial"/>
                <w:sz w:val="20"/>
                <w:szCs w:val="20"/>
              </w:rPr>
              <w:tab/>
            </w:r>
          </w:p>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 xml:space="preserve">Apotheek: </w:t>
            </w:r>
          </w:p>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 xml:space="preserve">Telefoon </w:t>
            </w:r>
          </w:p>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Emailadres</w:t>
            </w:r>
            <w:r w:rsidRPr="004F2FF3">
              <w:rPr>
                <w:rFonts w:ascii="Verdana" w:hAnsi="Verdana" w:cs="Arial"/>
                <w:sz w:val="20"/>
                <w:szCs w:val="20"/>
              </w:rPr>
              <w:tab/>
            </w:r>
          </w:p>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BIG nummer</w:t>
            </w:r>
            <w:r w:rsidRPr="004F2FF3">
              <w:rPr>
                <w:rFonts w:ascii="Verdana" w:hAnsi="Verdana" w:cs="Arial"/>
                <w:sz w:val="20"/>
                <w:szCs w:val="20"/>
              </w:rPr>
              <w:tab/>
            </w:r>
            <w:r>
              <w:rPr>
                <w:rFonts w:ascii="Verdana" w:hAnsi="Verdana" w:cs="Arial"/>
                <w:sz w:val="20"/>
                <w:szCs w:val="20"/>
              </w:rPr>
              <w:br/>
            </w:r>
          </w:p>
          <w:p w:rsidR="00806105" w:rsidRPr="004F2FF3" w:rsidRDefault="00806105" w:rsidP="002848AC">
            <w:pPr>
              <w:rPr>
                <w:rFonts w:ascii="Verdana" w:hAnsi="Verdana" w:cs="Arial"/>
                <w:sz w:val="20"/>
                <w:szCs w:val="20"/>
              </w:rPr>
            </w:pPr>
            <w:r>
              <w:rPr>
                <w:rFonts w:ascii="Verdana" w:hAnsi="Verdana" w:cs="Arial"/>
                <w:sz w:val="20"/>
                <w:szCs w:val="20"/>
              </w:rPr>
              <w:t>Speciale dieetwensen?</w:t>
            </w:r>
          </w:p>
        </w:tc>
        <w:tc>
          <w:tcPr>
            <w:tcW w:w="5953" w:type="dxa"/>
          </w:tcPr>
          <w:p w:rsidR="00806105" w:rsidRPr="004F2FF3" w:rsidRDefault="00806105" w:rsidP="002848AC">
            <w:pPr>
              <w:rPr>
                <w:rFonts w:ascii="Verdana" w:hAnsi="Verdana" w:cs="Arial"/>
                <w:sz w:val="20"/>
                <w:szCs w:val="20"/>
              </w:rPr>
            </w:pPr>
            <w:r w:rsidRPr="004F2FF3">
              <w:rPr>
                <w:rFonts w:ascii="Verdana" w:hAnsi="Verdana" w:cs="Arial"/>
                <w:sz w:val="20"/>
                <w:szCs w:val="20"/>
              </w:rPr>
              <w:lastRenderedPageBreak/>
              <w:t xml:space="preserve">Inschrijving </w:t>
            </w:r>
            <w:r w:rsidRPr="004F2FF3">
              <w:rPr>
                <w:rFonts w:ascii="Verdana" w:hAnsi="Verdana" w:cs="Arial"/>
                <w:sz w:val="20"/>
                <w:szCs w:val="20"/>
                <w:u w:val="single"/>
              </w:rPr>
              <w:t>uitsluitend per incasso</w:t>
            </w:r>
            <w:r>
              <w:rPr>
                <w:rFonts w:ascii="Verdana" w:hAnsi="Verdana" w:cs="Arial"/>
                <w:sz w:val="20"/>
                <w:szCs w:val="20"/>
              </w:rPr>
              <w:t xml:space="preserve"> € 50</w:t>
            </w:r>
            <w:r w:rsidRPr="004F2FF3">
              <w:rPr>
                <w:rFonts w:ascii="Verdana" w:hAnsi="Verdana" w:cs="Arial"/>
                <w:sz w:val="20"/>
                <w:szCs w:val="20"/>
              </w:rPr>
              <w:t xml:space="preserve">,- ex BTW. Ondergetekende machtigt Berifarm BV éénmalig het bedrag van af te schrijven van </w:t>
            </w:r>
          </w:p>
          <w:p w:rsidR="00806105" w:rsidRPr="004F2FF3" w:rsidRDefault="00806105" w:rsidP="002848AC">
            <w:pPr>
              <w:rPr>
                <w:rFonts w:ascii="Verdana" w:hAnsi="Verdana" w:cs="Arial"/>
                <w:sz w:val="20"/>
                <w:szCs w:val="20"/>
              </w:rPr>
            </w:pPr>
          </w:p>
          <w:p w:rsidR="00806105" w:rsidRPr="004F2FF3" w:rsidRDefault="00806105" w:rsidP="002848AC">
            <w:pPr>
              <w:rPr>
                <w:rFonts w:ascii="Verdana" w:hAnsi="Verdana" w:cs="Arial"/>
                <w:sz w:val="20"/>
                <w:szCs w:val="20"/>
              </w:rPr>
            </w:pPr>
            <w:r w:rsidRPr="004F2FF3">
              <w:rPr>
                <w:rFonts w:ascii="Verdana" w:hAnsi="Verdana" w:cs="Arial"/>
                <w:sz w:val="20"/>
                <w:szCs w:val="20"/>
              </w:rPr>
              <w:t>…………………………………………………………………………………..</w:t>
            </w:r>
            <w:r w:rsidRPr="004F2FF3">
              <w:rPr>
                <w:rFonts w:ascii="Verdana" w:hAnsi="Verdana" w:cs="Arial"/>
                <w:sz w:val="20"/>
                <w:szCs w:val="20"/>
              </w:rPr>
              <w:br/>
            </w:r>
          </w:p>
          <w:p w:rsidR="00806105" w:rsidRPr="004F2FF3" w:rsidRDefault="00806105" w:rsidP="002848AC">
            <w:pPr>
              <w:rPr>
                <w:rFonts w:ascii="Verdana" w:hAnsi="Verdana" w:cs="Arial"/>
                <w:sz w:val="20"/>
                <w:szCs w:val="20"/>
                <w:lang w:val="it-IT"/>
              </w:rPr>
            </w:pPr>
            <w:r w:rsidRPr="004F2FF3">
              <w:rPr>
                <w:rFonts w:ascii="Verdana" w:hAnsi="Verdana" w:cs="Arial"/>
                <w:sz w:val="20"/>
                <w:szCs w:val="20"/>
                <w:lang w:val="it-IT"/>
              </w:rPr>
              <w:t xml:space="preserve">IBAN   ............................................ t.n.v. </w:t>
            </w:r>
          </w:p>
          <w:p w:rsidR="00806105" w:rsidRPr="004F2FF3" w:rsidRDefault="00806105" w:rsidP="002848AC">
            <w:pPr>
              <w:rPr>
                <w:rFonts w:ascii="Verdana" w:hAnsi="Verdana" w:cs="Arial"/>
                <w:sz w:val="20"/>
                <w:szCs w:val="20"/>
                <w:lang w:val="it-IT"/>
              </w:rPr>
            </w:pPr>
          </w:p>
          <w:p w:rsidR="00806105" w:rsidRPr="004F2FF3" w:rsidRDefault="00806105" w:rsidP="002848AC">
            <w:pPr>
              <w:rPr>
                <w:rFonts w:ascii="Verdana" w:hAnsi="Verdana" w:cs="Arial"/>
                <w:sz w:val="20"/>
                <w:szCs w:val="20"/>
              </w:rPr>
            </w:pPr>
            <w:r w:rsidRPr="004F2FF3">
              <w:rPr>
                <w:rFonts w:ascii="Verdana" w:hAnsi="Verdana" w:cs="Arial"/>
                <w:sz w:val="20"/>
                <w:szCs w:val="20"/>
                <w:lang w:val="it-IT"/>
              </w:rPr>
              <w:t>.......................................</w:t>
            </w:r>
            <w:r w:rsidRPr="004F2FF3">
              <w:rPr>
                <w:rFonts w:ascii="Verdana" w:hAnsi="Verdana" w:cs="Arial"/>
                <w:sz w:val="20"/>
                <w:szCs w:val="20"/>
              </w:rPr>
              <w:t xml:space="preserve"> te ………………………………….</w:t>
            </w:r>
          </w:p>
          <w:p w:rsidR="00806105" w:rsidRPr="004F2FF3" w:rsidRDefault="00806105" w:rsidP="002848AC">
            <w:pPr>
              <w:rPr>
                <w:rFonts w:ascii="Verdana" w:hAnsi="Verdana" w:cs="Arial"/>
                <w:sz w:val="20"/>
                <w:szCs w:val="20"/>
              </w:rPr>
            </w:pPr>
            <w:r w:rsidRPr="004F2FF3">
              <w:rPr>
                <w:rFonts w:ascii="Verdana" w:hAnsi="Verdana" w:cs="Arial"/>
                <w:sz w:val="20"/>
                <w:szCs w:val="20"/>
              </w:rPr>
              <w:br/>
              <w:t>Wil het symposium graag bijwonen</w:t>
            </w:r>
          </w:p>
          <w:p w:rsidR="00806105" w:rsidRPr="004F2FF3" w:rsidRDefault="00806105" w:rsidP="002848AC">
            <w:pPr>
              <w:rPr>
                <w:rFonts w:ascii="Verdana" w:hAnsi="Verdana" w:cs="Arial"/>
                <w:sz w:val="20"/>
                <w:szCs w:val="20"/>
              </w:rPr>
            </w:pPr>
          </w:p>
          <w:p w:rsidR="00806105" w:rsidRPr="004F2FF3" w:rsidRDefault="00806105" w:rsidP="00806105">
            <w:pPr>
              <w:rPr>
                <w:rFonts w:ascii="Verdana" w:hAnsi="Verdana" w:cs="Arial"/>
                <w:sz w:val="20"/>
                <w:szCs w:val="20"/>
              </w:rPr>
            </w:pPr>
            <w:r w:rsidRPr="004F2FF3">
              <w:rPr>
                <w:rFonts w:ascii="Verdana" w:hAnsi="Verdana" w:cs="Arial"/>
                <w:sz w:val="20"/>
                <w:szCs w:val="20"/>
              </w:rPr>
              <w:t>Dit antwoordformulier graag zo spoedig mogelijk, maar uiterlijk vóór 1</w:t>
            </w:r>
            <w:r>
              <w:rPr>
                <w:rFonts w:ascii="Verdana" w:hAnsi="Verdana" w:cs="Arial"/>
                <w:sz w:val="20"/>
                <w:szCs w:val="20"/>
              </w:rPr>
              <w:t>5 mei</w:t>
            </w:r>
            <w:r w:rsidRPr="004F2FF3">
              <w:rPr>
                <w:rFonts w:ascii="Verdana" w:hAnsi="Verdana" w:cs="Arial"/>
                <w:sz w:val="20"/>
                <w:szCs w:val="20"/>
              </w:rPr>
              <w:t xml:space="preserve"> 201</w:t>
            </w:r>
            <w:r>
              <w:rPr>
                <w:rFonts w:ascii="Verdana" w:hAnsi="Verdana" w:cs="Arial"/>
                <w:sz w:val="20"/>
                <w:szCs w:val="20"/>
              </w:rPr>
              <w:t>6</w:t>
            </w:r>
            <w:r w:rsidRPr="004F2FF3">
              <w:rPr>
                <w:rFonts w:ascii="Verdana" w:hAnsi="Verdana" w:cs="Arial"/>
                <w:sz w:val="20"/>
                <w:szCs w:val="20"/>
              </w:rPr>
              <w:t xml:space="preserve"> opsturen naar FarmaActueel, Pieter Breughelstraat 25, 3583 SH Utrecht of fax 0842286570 of mailen naar </w:t>
            </w:r>
            <w:hyperlink r:id="rId7" w:history="1">
              <w:r w:rsidRPr="004F2FF3">
                <w:rPr>
                  <w:rStyle w:val="Hyperlink"/>
                  <w:rFonts w:cs="Arial"/>
                  <w:szCs w:val="20"/>
                </w:rPr>
                <w:t>info@farmaactueel.nl</w:t>
              </w:r>
            </w:hyperlink>
          </w:p>
        </w:tc>
      </w:tr>
    </w:tbl>
    <w:p w:rsidR="00806105" w:rsidRDefault="00806105"/>
    <w:p w:rsidR="005E1ABF" w:rsidRDefault="005E1ABF"/>
    <w:sectPr w:rsidR="005E1ABF" w:rsidSect="00C87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1A"/>
    <w:rsid w:val="00453AF0"/>
    <w:rsid w:val="005E1ABF"/>
    <w:rsid w:val="005E20B3"/>
    <w:rsid w:val="00806105"/>
    <w:rsid w:val="009568B4"/>
    <w:rsid w:val="00991561"/>
    <w:rsid w:val="00A36A8F"/>
    <w:rsid w:val="00BB3966"/>
    <w:rsid w:val="00C87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9A051-5162-4F85-BB78-6D80E1A5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74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7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armaactuee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daen.nl/web/en/1_home.htm" TargetMode="External"/><Relationship Id="rId5" Type="http://schemas.openxmlformats.org/officeDocument/2006/relationships/image" Target="media/image1.gif"/><Relationship Id="rId4" Type="http://schemas.openxmlformats.org/officeDocument/2006/relationships/hyperlink" Target="http://www.farmaactueel.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van Schaik</dc:creator>
  <cp:keywords/>
  <dc:description/>
  <cp:lastModifiedBy>Berry van Schaik</cp:lastModifiedBy>
  <cp:revision>2</cp:revision>
  <dcterms:created xsi:type="dcterms:W3CDTF">2016-04-20T17:04:00Z</dcterms:created>
  <dcterms:modified xsi:type="dcterms:W3CDTF">2016-04-20T17:04:00Z</dcterms:modified>
</cp:coreProperties>
</file>